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color w:val="000000"/>
          <w:sz w:val="96"/>
          <w:szCs w:val="96"/>
          <w:highlight w:val="white"/>
          <w:rtl w:val="0"/>
        </w:rPr>
        <w:t xml:space="preserve">NEWSLETTER</w:t>
      </w:r>
      <w:r w:rsidDel="00000000" w:rsidR="00000000" w:rsidRPr="00000000">
        <w:rPr>
          <w:rtl w:val="0"/>
        </w:rPr>
      </w:r>
    </w:p>
    <w:p w:rsidR="00000000" w:rsidDel="00000000" w:rsidP="00000000" w:rsidRDefault="00000000" w:rsidRPr="00000000" w14:paraId="00000002">
      <w:pPr>
        <w:spacing w:after="0" w:line="240" w:lineRule="auto"/>
        <w:jc w:val="center"/>
        <w:rPr>
          <w:color w:val="000000"/>
          <w:sz w:val="48"/>
          <w:szCs w:val="48"/>
          <w:highlight w:val="white"/>
        </w:rPr>
      </w:pPr>
      <w:r w:rsidDel="00000000" w:rsidR="00000000" w:rsidRPr="00000000">
        <w:rPr>
          <w:color w:val="000000"/>
          <w:sz w:val="48"/>
          <w:szCs w:val="48"/>
          <w:highlight w:val="white"/>
          <w:rtl w:val="0"/>
        </w:rPr>
        <w:t xml:space="preserve">Mrs. Van Nevel, Mrs. Campbell, Ms. Holt</w:t>
      </w:r>
    </w:p>
    <w:p w:rsidR="00000000" w:rsidDel="00000000" w:rsidP="00000000" w:rsidRDefault="00000000" w:rsidRPr="00000000" w14:paraId="00000003">
      <w:pPr>
        <w:spacing w:after="0" w:line="240" w:lineRule="auto"/>
        <w:jc w:val="center"/>
        <w:rPr>
          <w:b w:val="1"/>
          <w:color w:val="000000"/>
          <w:sz w:val="24"/>
          <w:szCs w:val="24"/>
          <w:highlight w:val="white"/>
        </w:rPr>
        <w:sectPr>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04">
      <w:pPr>
        <w:spacing w:after="0" w:line="240" w:lineRule="auto"/>
        <w:jc w:val="both"/>
        <w:rPr>
          <w:b w:val="1"/>
          <w:color w:val="000000"/>
          <w:sz w:val="24"/>
          <w:szCs w:val="24"/>
          <w:highlight w:val="white"/>
          <w:u w:val="single"/>
        </w:rPr>
      </w:pPr>
      <w:bookmarkStart w:colFirst="0" w:colLast="0" w:name="_heading=h.gjdgxs" w:id="0"/>
      <w:bookmarkEnd w:id="0"/>
      <w:r w:rsidDel="00000000" w:rsidR="00000000" w:rsidRPr="00000000">
        <w:rPr>
          <w:b w:val="1"/>
          <w:color w:val="000000"/>
          <w:sz w:val="24"/>
          <w:szCs w:val="24"/>
          <w:highlight w:val="white"/>
          <w:rtl w:val="0"/>
        </w:rPr>
        <w:t xml:space="preserve">Anchorage Public School</w:t>
        <w:br w:type="textWrapping"/>
        <w:t xml:space="preserve">                                                                                  </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0"/>
          <w:szCs w:val="20"/>
        </w:rPr>
      </w:pPr>
      <w:r w:rsidDel="00000000" w:rsidR="00000000" w:rsidRPr="00000000">
        <w:rPr>
          <w:b w:val="1"/>
          <w:color w:val="000000"/>
          <w:sz w:val="20"/>
          <w:szCs w:val="20"/>
          <w:highlight w:val="white"/>
          <w:u w:val="single"/>
          <w:rtl w:val="0"/>
        </w:rPr>
        <w:t xml:space="preserve">Spelling/Vocabulary:</w:t>
      </w: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color w:val="000000"/>
          <w:sz w:val="20"/>
          <w:szCs w:val="20"/>
          <w:highlight w:val="white"/>
          <w:rtl w:val="0"/>
        </w:rPr>
        <w:t xml:space="preserve">The words this week will come from our Journeys’ series - lesson</w:t>
      </w:r>
      <w:r w:rsidDel="00000000" w:rsidR="00000000" w:rsidRPr="00000000">
        <w:rPr>
          <w:sz w:val="20"/>
          <w:szCs w:val="20"/>
          <w:highlight w:val="white"/>
          <w:rtl w:val="0"/>
        </w:rPr>
        <w:t xml:space="preserve"> 8</w:t>
      </w:r>
      <w:r w:rsidDel="00000000" w:rsidR="00000000" w:rsidRPr="00000000">
        <w:rPr>
          <w:color w:val="000000"/>
          <w:sz w:val="20"/>
          <w:szCs w:val="20"/>
          <w:highlight w:val="white"/>
          <w:rtl w:val="0"/>
        </w:rPr>
        <w:t xml:space="preserve">. The spelling/vocabulary/grammar test is Friday,</w:t>
      </w:r>
      <w:r w:rsidDel="00000000" w:rsidR="00000000" w:rsidRPr="00000000">
        <w:rPr>
          <w:sz w:val="20"/>
          <w:szCs w:val="20"/>
          <w:highlight w:val="white"/>
          <w:rtl w:val="0"/>
        </w:rPr>
        <w:t xml:space="preserve"> January 17,</w:t>
      </w:r>
      <w:r w:rsidDel="00000000" w:rsidR="00000000" w:rsidRPr="00000000">
        <w:rPr>
          <w:color w:val="000000"/>
          <w:sz w:val="20"/>
          <w:szCs w:val="20"/>
          <w:highlight w:val="white"/>
          <w:rtl w:val="0"/>
        </w:rPr>
        <w:t xml:space="preserve"> 20</w:t>
      </w:r>
      <w:r w:rsidDel="00000000" w:rsidR="00000000" w:rsidRPr="00000000">
        <w:rPr>
          <w:sz w:val="20"/>
          <w:szCs w:val="20"/>
          <w:highlight w:val="white"/>
          <w:rtl w:val="0"/>
        </w:rPr>
        <w:t xml:space="preserve">20</w:t>
      </w:r>
      <w:r w:rsidDel="00000000" w:rsidR="00000000" w:rsidRPr="00000000">
        <w:rPr>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008">
      <w:pPr>
        <w:numPr>
          <w:ilvl w:val="0"/>
          <w:numId w:val="1"/>
        </w:numPr>
        <w:shd w:fill="ffffff" w:val="clear"/>
        <w:spacing w:after="0" w:line="240" w:lineRule="auto"/>
        <w:ind w:left="1530" w:hanging="360"/>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glorious</w:t>
        <w:tab/>
        <w:t xml:space="preserve">*  ruined    </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line="240" w:lineRule="auto"/>
        <w:ind w:left="153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studio</w:t>
        <w:tab/>
        <w:tab/>
        <w:t xml:space="preserve">*  yanked </w:t>
      </w:r>
    </w:p>
    <w:p w:rsidR="00000000" w:rsidDel="00000000" w:rsidP="00000000" w:rsidRDefault="00000000" w:rsidRPr="00000000" w14:paraId="0000000A">
      <w:pPr>
        <w:numPr>
          <w:ilvl w:val="0"/>
          <w:numId w:val="1"/>
        </w:numPr>
        <w:shd w:fill="ffffff" w:val="clear"/>
        <w:spacing w:after="0" w:line="240" w:lineRule="auto"/>
        <w:ind w:left="153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concerned     </w:t>
        <w:tab/>
        <w:t xml:space="preserve">*  streak  </w:t>
      </w:r>
    </w:p>
    <w:p w:rsidR="00000000" w:rsidDel="00000000" w:rsidP="00000000" w:rsidRDefault="00000000" w:rsidRPr="00000000" w14:paraId="0000000B">
      <w:pPr>
        <w:numPr>
          <w:ilvl w:val="0"/>
          <w:numId w:val="1"/>
        </w:numPr>
        <w:shd w:fill="ffffff" w:val="clear"/>
        <w:spacing w:after="0" w:line="240" w:lineRule="auto"/>
        <w:ind w:left="153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model</w:t>
        <w:tab/>
        <w:tab/>
        <w:t xml:space="preserve">*  schedule  </w:t>
      </w:r>
    </w:p>
    <w:p w:rsidR="00000000" w:rsidDel="00000000" w:rsidP="00000000" w:rsidRDefault="00000000" w:rsidRPr="00000000" w14:paraId="0000000C">
      <w:pPr>
        <w:numPr>
          <w:ilvl w:val="0"/>
          <w:numId w:val="1"/>
        </w:numPr>
        <w:shd w:fill="ffffff" w:val="clear"/>
        <w:spacing w:after="0" w:line="240" w:lineRule="auto"/>
        <w:ind w:left="153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smeared</w:t>
        <w:tab/>
        <w:t xml:space="preserve">*  feast </w:t>
      </w:r>
    </w:p>
    <w:p w:rsidR="00000000" w:rsidDel="00000000" w:rsidP="00000000" w:rsidRDefault="00000000" w:rsidRPr="00000000" w14:paraId="0000000D">
      <w:pPr>
        <w:spacing w:after="0" w:line="240" w:lineRule="auto"/>
        <w:rPr>
          <w:sz w:val="20"/>
          <w:szCs w:val="20"/>
        </w:rPr>
      </w:pPr>
      <w:r w:rsidDel="00000000" w:rsidR="00000000" w:rsidRPr="00000000">
        <w:rPr>
          <w:rtl w:val="0"/>
        </w:rPr>
      </w:r>
    </w:p>
    <w:p w:rsidR="00000000" w:rsidDel="00000000" w:rsidP="00000000" w:rsidRDefault="00000000" w:rsidRPr="00000000" w14:paraId="0000000E">
      <w:pPr>
        <w:spacing w:after="0" w:line="240" w:lineRule="auto"/>
        <w:rPr>
          <w:b w:val="1"/>
          <w:sz w:val="20"/>
          <w:szCs w:val="20"/>
          <w:highlight w:val="white"/>
          <w:u w:val="single"/>
        </w:rPr>
      </w:pPr>
      <w:r w:rsidDel="00000000" w:rsidR="00000000" w:rsidRPr="00000000">
        <w:rPr>
          <w:b w:val="1"/>
          <w:color w:val="000000"/>
          <w:sz w:val="20"/>
          <w:szCs w:val="20"/>
          <w:highlight w:val="white"/>
          <w:u w:val="single"/>
          <w:rtl w:val="0"/>
        </w:rPr>
        <w:t xml:space="preserve">Vocabulary Strat</w:t>
      </w:r>
      <w:r w:rsidDel="00000000" w:rsidR="00000000" w:rsidRPr="00000000">
        <w:rPr>
          <w:b w:val="1"/>
          <w:sz w:val="20"/>
          <w:szCs w:val="20"/>
          <w:highlight w:val="white"/>
          <w:u w:val="single"/>
          <w:rtl w:val="0"/>
        </w:rPr>
        <w:t xml:space="preserve">egies:</w:t>
      </w:r>
    </w:p>
    <w:p w:rsidR="00000000" w:rsidDel="00000000" w:rsidP="00000000" w:rsidRDefault="00000000" w:rsidRPr="00000000" w14:paraId="0000000F">
      <w:pPr>
        <w:spacing w:after="0" w:line="24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10">
      <w:pPr>
        <w:spacing w:after="0" w:line="240" w:lineRule="auto"/>
        <w:rPr>
          <w:sz w:val="20"/>
          <w:szCs w:val="20"/>
          <w:highlight w:val="white"/>
        </w:rPr>
      </w:pPr>
      <w:r w:rsidDel="00000000" w:rsidR="00000000" w:rsidRPr="00000000">
        <w:rPr>
          <w:sz w:val="20"/>
          <w:szCs w:val="20"/>
          <w:highlight w:val="white"/>
          <w:rtl w:val="0"/>
        </w:rPr>
        <w:t xml:space="preserve">Students will revisit idioms.  They will recognize and explain idioms, as well as, demonstrate an understanding of figurative language in context.</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b w:val="1"/>
          <w:sz w:val="20"/>
          <w:szCs w:val="20"/>
          <w:u w:val="single"/>
        </w:rPr>
      </w:pPr>
      <w:r w:rsidDel="00000000" w:rsidR="00000000" w:rsidRPr="00000000">
        <w:rPr>
          <w:b w:val="1"/>
          <w:sz w:val="20"/>
          <w:szCs w:val="20"/>
          <w:u w:val="single"/>
          <w:rtl w:val="0"/>
        </w:rPr>
        <w:t xml:space="preserve">Grammar:</w:t>
      </w:r>
    </w:p>
    <w:p w:rsidR="00000000" w:rsidDel="00000000" w:rsidP="00000000" w:rsidRDefault="00000000" w:rsidRPr="00000000" w14:paraId="00000013">
      <w:pPr>
        <w:spacing w:after="0" w:line="240" w:lineRule="auto"/>
        <w:rPr>
          <w:b w:val="1"/>
          <w:sz w:val="20"/>
          <w:szCs w:val="20"/>
          <w:u w:val="single"/>
        </w:rPr>
      </w:pPr>
      <w:r w:rsidDel="00000000" w:rsidR="00000000" w:rsidRPr="00000000">
        <w:rPr>
          <w:rtl w:val="0"/>
        </w:rPr>
      </w:r>
    </w:p>
    <w:p w:rsidR="00000000" w:rsidDel="00000000" w:rsidP="00000000" w:rsidRDefault="00000000" w:rsidRPr="00000000" w14:paraId="00000014">
      <w:pPr>
        <w:spacing w:after="0" w:line="240" w:lineRule="auto"/>
        <w:rPr>
          <w:sz w:val="20"/>
          <w:szCs w:val="20"/>
        </w:rPr>
      </w:pPr>
      <w:r w:rsidDel="00000000" w:rsidR="00000000" w:rsidRPr="00000000">
        <w:rPr>
          <w:sz w:val="20"/>
          <w:szCs w:val="20"/>
          <w:rtl w:val="0"/>
        </w:rPr>
        <w:t xml:space="preserve">This week in grammar, students will be working on correctly identifying, forming, and using the present, past, and future tenses of progressive verbs.  Progressive verbs tell about an action happening over a period of time.</w:t>
      </w:r>
    </w:p>
    <w:p w:rsidR="00000000" w:rsidDel="00000000" w:rsidP="00000000" w:rsidRDefault="00000000" w:rsidRPr="00000000" w14:paraId="00000015">
      <w:pPr>
        <w:spacing w:after="0" w:line="240" w:lineRule="auto"/>
        <w:rPr>
          <w:sz w:val="20"/>
          <w:szCs w:val="20"/>
        </w:rPr>
      </w:pPr>
      <w:r w:rsidDel="00000000" w:rsidR="00000000" w:rsidRPr="00000000">
        <w:rPr>
          <w:rtl w:val="0"/>
        </w:rPr>
      </w:r>
    </w:p>
    <w:p w:rsidR="00000000" w:rsidDel="00000000" w:rsidP="00000000" w:rsidRDefault="00000000" w:rsidRPr="00000000" w14:paraId="00000016">
      <w:pPr>
        <w:spacing w:after="0" w:line="240" w:lineRule="auto"/>
        <w:rPr>
          <w:sz w:val="20"/>
          <w:szCs w:val="20"/>
          <w:highlight w:val="white"/>
        </w:rPr>
      </w:pPr>
      <w:bookmarkStart w:colFirst="0" w:colLast="0" w:name="_heading=h.30j0zll" w:id="1"/>
      <w:bookmarkEnd w:id="1"/>
      <w:r w:rsidDel="00000000" w:rsidR="00000000" w:rsidRPr="00000000">
        <w:rPr>
          <w:b w:val="1"/>
          <w:color w:val="000000"/>
          <w:sz w:val="20"/>
          <w:szCs w:val="20"/>
          <w:highlight w:val="white"/>
          <w:u w:val="single"/>
          <w:rtl w:val="0"/>
        </w:rPr>
        <w:t xml:space="preserve">Math:</w:t>
      </w:r>
      <w:r w:rsidDel="00000000" w:rsidR="00000000" w:rsidRPr="00000000">
        <w:rPr>
          <w:rtl w:val="0"/>
        </w:rPr>
      </w:r>
    </w:p>
    <w:p w:rsidR="00000000" w:rsidDel="00000000" w:rsidP="00000000" w:rsidRDefault="00000000" w:rsidRPr="00000000" w14:paraId="00000017">
      <w:pPr>
        <w:spacing w:after="240" w:before="240" w:line="240" w:lineRule="auto"/>
        <w:rPr>
          <w:color w:val="201f1e"/>
          <w:highlight w:val="white"/>
        </w:rPr>
      </w:pPr>
      <w:r w:rsidDel="00000000" w:rsidR="00000000" w:rsidRPr="00000000">
        <w:rPr>
          <w:sz w:val="20"/>
          <w:szCs w:val="20"/>
          <w:highlight w:val="white"/>
          <w:rtl w:val="0"/>
        </w:rPr>
        <w:t xml:space="preserve">This week in math we will be starting daily flashbacks. Each flashback will be a five-question, multiple-choice review of content previously taught. We will grade them daily, and they will result in a weekly flashback grade. We will be finishing up Module 3 with our End of Module Assessment on Thursday. This assessment will focus on multi-step problems involving division and two-digit by two-digit multiplication. We will be reviewing the content in class through our Math Journal Questions. On Monday, we will be evaluating our past performance on the MAP test. Students will be setting goals for the upcoming math MAP test next Monday, 1/13. Finally, we will be moving on to our next 16 lesson module that will involve angles, angle measurement, two-dimensional figures, and symmetry. Happy New Year!</w:t>
      </w:r>
      <w:r w:rsidDel="00000000" w:rsidR="00000000" w:rsidRPr="00000000">
        <w:rPr>
          <w:rtl w:val="0"/>
        </w:rPr>
      </w:r>
    </w:p>
    <w:p w:rsidR="00000000" w:rsidDel="00000000" w:rsidP="00000000" w:rsidRDefault="00000000" w:rsidRPr="00000000" w14:paraId="00000018">
      <w:pPr>
        <w:spacing w:after="0" w:line="240" w:lineRule="auto"/>
        <w:rPr>
          <w:color w:val="201f1e"/>
          <w:highlight w:val="white"/>
        </w:rPr>
      </w:pPr>
      <w:r w:rsidDel="00000000" w:rsidR="00000000" w:rsidRPr="00000000">
        <w:rPr>
          <w:rtl w:val="0"/>
        </w:rPr>
      </w:r>
    </w:p>
    <w:p w:rsidR="00000000" w:rsidDel="00000000" w:rsidP="00000000" w:rsidRDefault="00000000" w:rsidRPr="00000000" w14:paraId="00000019">
      <w:pPr>
        <w:spacing w:after="0" w:line="240" w:lineRule="auto"/>
        <w:rPr>
          <w:b w:val="1"/>
          <w:color w:val="000000"/>
          <w:sz w:val="20"/>
          <w:szCs w:val="20"/>
          <w:highlight w:val="white"/>
          <w:u w:val="single"/>
        </w:rPr>
      </w:pPr>
      <w:r w:rsidDel="00000000" w:rsidR="00000000" w:rsidRPr="00000000">
        <w:rPr>
          <w:b w:val="1"/>
          <w:color w:val="000000"/>
          <w:sz w:val="20"/>
          <w:szCs w:val="20"/>
          <w:highlight w:val="white"/>
          <w:u w:val="single"/>
          <w:rtl w:val="0"/>
        </w:rPr>
        <w:t xml:space="preserve">Science:</w:t>
      </w:r>
    </w:p>
    <w:p w:rsidR="00000000" w:rsidDel="00000000" w:rsidP="00000000" w:rsidRDefault="00000000" w:rsidRPr="00000000" w14:paraId="0000001A">
      <w:pPr>
        <w:spacing w:after="240" w:before="240" w:lineRule="auto"/>
        <w:rPr>
          <w:color w:val="201f1e"/>
          <w:sz w:val="20"/>
          <w:szCs w:val="20"/>
          <w:highlight w:val="white"/>
        </w:rPr>
      </w:pPr>
      <w:r w:rsidDel="00000000" w:rsidR="00000000" w:rsidRPr="00000000">
        <w:rPr>
          <w:color w:val="201f1e"/>
          <w:sz w:val="20"/>
          <w:szCs w:val="20"/>
          <w:highlight w:val="white"/>
          <w:rtl w:val="0"/>
        </w:rPr>
        <w:t xml:space="preserve">We will be finishing our stem project on beach erosion with a CER and a reflection worksheet at the beginning of this week in science. We will also be reviewing some of the main concepts we have learned in science so far this year. Towards the end of the week, we </w:t>
      </w:r>
    </w:p>
    <w:p w:rsidR="00000000" w:rsidDel="00000000" w:rsidP="00000000" w:rsidRDefault="00000000" w:rsidRPr="00000000" w14:paraId="0000001B">
      <w:pPr>
        <w:spacing w:after="0" w:line="240" w:lineRule="auto"/>
        <w:rPr>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color w:val="201f1e"/>
          <w:sz w:val="20"/>
          <w:szCs w:val="20"/>
          <w:highlight w:val="white"/>
        </w:rPr>
      </w:pPr>
      <w:r w:rsidDel="00000000" w:rsidR="00000000" w:rsidRPr="00000000">
        <w:rPr>
          <w:b w:val="1"/>
          <w:sz w:val="24"/>
          <w:szCs w:val="24"/>
          <w:rtl w:val="0"/>
        </w:rPr>
        <w:t xml:space="preserve">January 6th, 2020</w:t>
      </w:r>
      <w:r w:rsidDel="00000000" w:rsidR="00000000" w:rsidRPr="00000000">
        <w:rPr>
          <w:color w:val="201f1e"/>
          <w:highlight w:val="white"/>
          <w:rtl w:val="0"/>
        </w:rPr>
        <w:t xml:space="preserve"> </w:t>
      </w:r>
      <w:r w:rsidDel="00000000" w:rsidR="00000000" w:rsidRPr="00000000">
        <w:rPr>
          <w:rtl w:val="0"/>
        </w:rPr>
      </w:r>
    </w:p>
    <w:p w:rsidR="00000000" w:rsidDel="00000000" w:rsidP="00000000" w:rsidRDefault="00000000" w:rsidRPr="00000000" w14:paraId="0000001D">
      <w:pPr>
        <w:spacing w:after="240" w:before="240" w:lineRule="auto"/>
        <w:rPr>
          <w:color w:val="201f1e"/>
          <w:sz w:val="20"/>
          <w:szCs w:val="20"/>
          <w:highlight w:val="white"/>
        </w:rPr>
      </w:pPr>
      <w:r w:rsidDel="00000000" w:rsidR="00000000" w:rsidRPr="00000000">
        <w:rPr>
          <w:color w:val="201f1e"/>
          <w:sz w:val="20"/>
          <w:szCs w:val="20"/>
          <w:highlight w:val="white"/>
          <w:rtl w:val="0"/>
        </w:rPr>
        <w:t xml:space="preserve">will begin our 3rd unit on energy and motion. We will discuss some of our main vocabulary words for this unit. Next week we will begin</w:t>
      </w:r>
      <w:r w:rsidDel="00000000" w:rsidR="00000000" w:rsidRPr="00000000">
        <w:rPr>
          <w:color w:val="201f1e"/>
          <w:highlight w:val="white"/>
          <w:rtl w:val="0"/>
        </w:rPr>
        <w:t xml:space="preserve"> </w:t>
      </w:r>
      <w:r w:rsidDel="00000000" w:rsidR="00000000" w:rsidRPr="00000000">
        <w:rPr>
          <w:color w:val="201f1e"/>
          <w:sz w:val="20"/>
          <w:szCs w:val="20"/>
          <w:highlight w:val="white"/>
          <w:rtl w:val="0"/>
        </w:rPr>
        <w:t xml:space="preserve">force and motion. We will be creating pinball machines in the STEM lab! It should be a fun couple of weeks in science ahead!</w:t>
      </w:r>
    </w:p>
    <w:p w:rsidR="00000000" w:rsidDel="00000000" w:rsidP="00000000" w:rsidRDefault="00000000" w:rsidRPr="00000000" w14:paraId="0000001E">
      <w:pPr>
        <w:spacing w:after="0" w:line="240" w:lineRule="auto"/>
        <w:rPr>
          <w:b w:val="1"/>
          <w:color w:val="000000"/>
          <w:sz w:val="20"/>
          <w:szCs w:val="20"/>
          <w:u w:val="single"/>
        </w:rPr>
      </w:pPr>
      <w:r w:rsidDel="00000000" w:rsidR="00000000" w:rsidRPr="00000000">
        <w:rPr>
          <w:b w:val="1"/>
          <w:color w:val="000000"/>
          <w:sz w:val="20"/>
          <w:szCs w:val="20"/>
          <w:highlight w:val="white"/>
          <w:u w:val="single"/>
          <w:rtl w:val="0"/>
        </w:rPr>
        <w:t xml:space="preserve">Reading:</w:t>
      </w:r>
      <w:r w:rsidDel="00000000" w:rsidR="00000000" w:rsidRPr="00000000">
        <w:rPr>
          <w:rtl w:val="0"/>
        </w:rPr>
      </w:r>
    </w:p>
    <w:p w:rsidR="00000000" w:rsidDel="00000000" w:rsidP="00000000" w:rsidRDefault="00000000" w:rsidRPr="00000000" w14:paraId="0000001F">
      <w:pPr>
        <w:spacing w:after="0" w:line="240" w:lineRule="auto"/>
        <w:rPr>
          <w:b w:val="1"/>
          <w:sz w:val="20"/>
          <w:szCs w:val="20"/>
        </w:rPr>
      </w:pPr>
      <w:r w:rsidDel="00000000" w:rsidR="00000000" w:rsidRPr="00000000">
        <w:rPr>
          <w:rtl w:val="0"/>
        </w:rPr>
      </w:r>
    </w:p>
    <w:p w:rsidR="00000000" w:rsidDel="00000000" w:rsidP="00000000" w:rsidRDefault="00000000" w:rsidRPr="00000000" w14:paraId="00000020">
      <w:pPr>
        <w:rPr>
          <w:b w:val="1"/>
          <w:sz w:val="20"/>
          <w:szCs w:val="20"/>
          <w:highlight w:val="white"/>
          <w:u w:val="single"/>
        </w:rPr>
      </w:pPr>
      <w:r w:rsidDel="00000000" w:rsidR="00000000" w:rsidRPr="00000000">
        <w:rPr>
          <w:sz w:val="20"/>
          <w:szCs w:val="20"/>
          <w:rtl w:val="0"/>
        </w:rPr>
        <w:t xml:space="preserve">This week in reading, students will continue to explore how an author organizes non-fiction text. We will limit our analysis to five main text structures: descriptive, sequence, cause and effect, problem and solution, and compare and contrast. We will read an informational article by Margriet Ruurs called, </w:t>
      </w:r>
      <w:r w:rsidDel="00000000" w:rsidR="00000000" w:rsidRPr="00000000">
        <w:rPr>
          <w:sz w:val="20"/>
          <w:szCs w:val="20"/>
          <w:u w:val="single"/>
          <w:rtl w:val="0"/>
        </w:rPr>
        <w:t xml:space="preserve">My Librarian is a Camel. </w:t>
      </w:r>
      <w:r w:rsidDel="00000000" w:rsidR="00000000" w:rsidRPr="00000000">
        <w:rPr>
          <w:sz w:val="20"/>
          <w:szCs w:val="20"/>
          <w:rtl w:val="0"/>
        </w:rPr>
        <w:t xml:space="preserve">  After students read the article, they will complete a graphic organizer for the text structure, cause and effect. Finally, they will work on describing the overall organization of the text by using specific details and clue words to support their thinking.</w:t>
      </w:r>
      <w:r w:rsidDel="00000000" w:rsidR="00000000" w:rsidRPr="00000000">
        <w:rPr>
          <w:rtl w:val="0"/>
        </w:rPr>
      </w:r>
    </w:p>
    <w:p w:rsidR="00000000" w:rsidDel="00000000" w:rsidP="00000000" w:rsidRDefault="00000000" w:rsidRPr="00000000" w14:paraId="00000021">
      <w:pPr>
        <w:spacing w:after="0" w:line="240" w:lineRule="auto"/>
        <w:rPr>
          <w:color w:val="000000"/>
          <w:sz w:val="20"/>
          <w:szCs w:val="20"/>
          <w:highlight w:val="white"/>
        </w:rPr>
      </w:pPr>
      <w:r w:rsidDel="00000000" w:rsidR="00000000" w:rsidRPr="00000000">
        <w:rPr>
          <w:b w:val="1"/>
          <w:color w:val="000000"/>
          <w:sz w:val="20"/>
          <w:szCs w:val="20"/>
          <w:highlight w:val="white"/>
          <w:u w:val="single"/>
          <w:rtl w:val="0"/>
        </w:rPr>
        <w:t xml:space="preserve">Upcoming Dates:</w:t>
      </w:r>
      <w:r w:rsidDel="00000000" w:rsidR="00000000" w:rsidRPr="00000000">
        <w:rPr>
          <w:color w:val="000000"/>
          <w:sz w:val="20"/>
          <w:szCs w:val="20"/>
          <w:highlight w:val="white"/>
          <w:rtl w:val="0"/>
        </w:rPr>
        <w:t xml:space="preserve">   </w:t>
      </w:r>
    </w:p>
    <w:p w:rsidR="00000000" w:rsidDel="00000000" w:rsidP="00000000" w:rsidRDefault="00000000" w:rsidRPr="00000000" w14:paraId="00000022">
      <w:pPr>
        <w:spacing w:after="0" w:line="240" w:lineRule="auto"/>
        <w:rPr>
          <w:sz w:val="20"/>
          <w:szCs w:val="20"/>
          <w:highlight w:val="white"/>
        </w:rPr>
      </w:pPr>
      <w:r w:rsidDel="00000000" w:rsidR="00000000" w:rsidRPr="00000000">
        <w:rPr>
          <w:sz w:val="24"/>
          <w:szCs w:val="24"/>
          <w:highlight w:val="white"/>
          <w:rtl w:val="0"/>
        </w:rPr>
        <w:t xml:space="preserve">   </w:t>
      </w:r>
      <w:r w:rsidDel="00000000" w:rsidR="00000000" w:rsidRPr="00000000">
        <w:rPr>
          <w:sz w:val="20"/>
          <w:szCs w:val="20"/>
          <w:highlight w:val="white"/>
          <w:rtl w:val="0"/>
        </w:rPr>
        <w:t xml:space="preserve"> Monday, January 13th - Winter Math MAP test</w:t>
      </w:r>
    </w:p>
    <w:p w:rsidR="00000000" w:rsidDel="00000000" w:rsidP="00000000" w:rsidRDefault="00000000" w:rsidRPr="00000000" w14:paraId="00000023">
      <w:pPr>
        <w:spacing w:after="0" w:line="240" w:lineRule="auto"/>
        <w:rPr>
          <w:sz w:val="20"/>
          <w:szCs w:val="20"/>
          <w:highlight w:val="white"/>
        </w:rPr>
      </w:pPr>
      <w:r w:rsidDel="00000000" w:rsidR="00000000" w:rsidRPr="00000000">
        <w:rPr>
          <w:sz w:val="20"/>
          <w:szCs w:val="20"/>
          <w:highlight w:val="white"/>
          <w:rtl w:val="0"/>
        </w:rPr>
        <w:t xml:space="preserve">    Friday, January 17th - Winter Reading MAP test</w:t>
      </w:r>
    </w:p>
    <w:p w:rsidR="00000000" w:rsidDel="00000000" w:rsidP="00000000" w:rsidRDefault="00000000" w:rsidRPr="00000000" w14:paraId="00000024">
      <w:pPr>
        <w:spacing w:after="0" w:line="240" w:lineRule="auto"/>
        <w:rPr>
          <w:sz w:val="20"/>
          <w:szCs w:val="20"/>
          <w:highlight w:val="white"/>
        </w:rPr>
      </w:pPr>
      <w:r w:rsidDel="00000000" w:rsidR="00000000" w:rsidRPr="00000000">
        <w:rPr>
          <w:sz w:val="20"/>
          <w:szCs w:val="20"/>
          <w:highlight w:val="white"/>
          <w:rtl w:val="0"/>
        </w:rPr>
        <w:t xml:space="preserve">    Monday, January 20th- No School MLK Jr. Day</w:t>
      </w:r>
    </w:p>
    <w:p w:rsidR="00000000" w:rsidDel="00000000" w:rsidP="00000000" w:rsidRDefault="00000000" w:rsidRPr="00000000" w14:paraId="00000025">
      <w:pPr>
        <w:spacing w:after="0" w:line="240" w:lineRule="auto"/>
        <w:rPr>
          <w:sz w:val="20"/>
          <w:szCs w:val="20"/>
          <w:highlight w:val="white"/>
        </w:rPr>
      </w:pPr>
      <w:r w:rsidDel="00000000" w:rsidR="00000000" w:rsidRPr="00000000">
        <w:rPr>
          <w:sz w:val="20"/>
          <w:szCs w:val="20"/>
          <w:highlight w:val="white"/>
          <w:rtl w:val="0"/>
        </w:rPr>
        <w:t xml:space="preserve">    W/O February 17th-February 21st- Winter Break</w:t>
      </w:r>
    </w:p>
    <w:p w:rsidR="00000000" w:rsidDel="00000000" w:rsidP="00000000" w:rsidRDefault="00000000" w:rsidRPr="00000000" w14:paraId="00000026">
      <w:pP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027">
      <w:pPr>
        <w:spacing w:after="0" w:line="240" w:lineRule="auto"/>
        <w:rPr>
          <w:b w:val="1"/>
          <w:color w:val="000000"/>
          <w:sz w:val="20"/>
          <w:szCs w:val="20"/>
          <w:highlight w:val="white"/>
          <w:u w:val="single"/>
        </w:rPr>
      </w:pPr>
      <w:r w:rsidDel="00000000" w:rsidR="00000000" w:rsidRPr="00000000">
        <w:rPr>
          <w:b w:val="1"/>
          <w:color w:val="000000"/>
          <w:sz w:val="20"/>
          <w:szCs w:val="20"/>
          <w:highlight w:val="white"/>
          <w:u w:val="single"/>
          <w:rtl w:val="0"/>
        </w:rPr>
        <w:t xml:space="preserve">Social Studies:</w:t>
      </w:r>
    </w:p>
    <w:p w:rsidR="00000000" w:rsidDel="00000000" w:rsidP="00000000" w:rsidRDefault="00000000" w:rsidRPr="00000000" w14:paraId="00000028">
      <w:pPr>
        <w:spacing w:after="0" w:line="240" w:lineRule="auto"/>
        <w:rPr>
          <w:b w:val="1"/>
          <w:color w:val="000000"/>
          <w:sz w:val="20"/>
          <w:szCs w:val="20"/>
          <w:highlight w:val="white"/>
          <w:u w:val="single"/>
        </w:rPr>
      </w:pPr>
      <w:r w:rsidDel="00000000" w:rsidR="00000000" w:rsidRPr="00000000">
        <w:rPr>
          <w:rtl w:val="0"/>
        </w:rPr>
      </w:r>
    </w:p>
    <w:p w:rsidR="00000000" w:rsidDel="00000000" w:rsidP="00000000" w:rsidRDefault="00000000" w:rsidRPr="00000000" w14:paraId="00000029">
      <w:pPr>
        <w:spacing w:after="0" w:line="240" w:lineRule="auto"/>
        <w:rPr>
          <w:sz w:val="20"/>
          <w:szCs w:val="20"/>
        </w:rPr>
      </w:pPr>
      <w:r w:rsidDel="00000000" w:rsidR="00000000" w:rsidRPr="00000000">
        <w:rPr>
          <w:sz w:val="20"/>
          <w:szCs w:val="20"/>
          <w:rtl w:val="0"/>
        </w:rPr>
        <w:t xml:space="preserve">This week, we will finish our presentations on the thirteen colonies. Then students review the reasons for exploration, reasons early settlements failed, and how Europeans attempted to divide up the New World. The “3 L’s” concept is explored. Land, Labor, and Loot are three elements needed for increasing power, and in this case, setting up a power base in the New World. Additionally, students will examine the Columbian Exchange in several areas: staples, meats, plants, people and technology. Students learn which items came from the Old World and which were from the New World, and they relate knowledge of the past exchange of goods, people and ideas to their existence and use in current times. </w:t>
      </w:r>
    </w:p>
    <w:p w:rsidR="00000000" w:rsidDel="00000000" w:rsidP="00000000" w:rsidRDefault="00000000" w:rsidRPr="00000000" w14:paraId="0000002A">
      <w:pPr>
        <w:spacing w:after="0" w:line="240" w:lineRule="auto"/>
        <w:rPr>
          <w:sz w:val="20"/>
          <w:szCs w:val="20"/>
        </w:rPr>
      </w:pPr>
      <w:r w:rsidDel="00000000" w:rsidR="00000000" w:rsidRPr="00000000">
        <w:rPr>
          <w:rtl w:val="0"/>
        </w:rPr>
      </w:r>
    </w:p>
    <w:p w:rsidR="00000000" w:rsidDel="00000000" w:rsidP="00000000" w:rsidRDefault="00000000" w:rsidRPr="00000000" w14:paraId="0000002B">
      <w:pPr>
        <w:spacing w:after="0" w:line="24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2C">
      <w:pPr>
        <w:spacing w:after="0" w:line="24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2D">
      <w:pPr>
        <w:spacing w:after="0" w:line="240" w:lineRule="auto"/>
        <w:rPr>
          <w:b w:val="1"/>
          <w:color w:val="000000"/>
          <w:sz w:val="20"/>
          <w:szCs w:val="20"/>
          <w:highlight w:val="white"/>
          <w:u w:val="single"/>
        </w:rPr>
      </w:pPr>
      <w:r w:rsidDel="00000000" w:rsidR="00000000" w:rsidRPr="00000000">
        <w:rPr>
          <w:b w:val="1"/>
          <w:color w:val="000000"/>
          <w:sz w:val="20"/>
          <w:szCs w:val="20"/>
          <w:highlight w:val="white"/>
          <w:u w:val="single"/>
          <w:rtl w:val="0"/>
        </w:rPr>
        <w:t xml:space="preserve">Writing/Grammar:</w:t>
      </w:r>
    </w:p>
    <w:p w:rsidR="00000000" w:rsidDel="00000000" w:rsidP="00000000" w:rsidRDefault="00000000" w:rsidRPr="00000000" w14:paraId="0000002E">
      <w:pPr>
        <w:spacing w:after="0" w:line="240" w:lineRule="auto"/>
        <w:rPr>
          <w:b w:val="1"/>
          <w:color w:val="000000"/>
          <w:sz w:val="20"/>
          <w:szCs w:val="20"/>
          <w:highlight w:val="white"/>
          <w:u w:val="single"/>
        </w:rPr>
      </w:pPr>
      <w:r w:rsidDel="00000000" w:rsidR="00000000" w:rsidRPr="00000000">
        <w:rPr>
          <w:rtl w:val="0"/>
        </w:rPr>
      </w:r>
    </w:p>
    <w:p w:rsidR="00000000" w:rsidDel="00000000" w:rsidP="00000000" w:rsidRDefault="00000000" w:rsidRPr="00000000" w14:paraId="0000002F">
      <w:pPr>
        <w:spacing w:after="0" w:line="240" w:lineRule="auto"/>
        <w:rPr>
          <w:sz w:val="21"/>
          <w:szCs w:val="21"/>
        </w:rPr>
      </w:pPr>
      <w:r w:rsidDel="00000000" w:rsidR="00000000" w:rsidRPr="00000000">
        <w:rPr>
          <w:sz w:val="20"/>
          <w:szCs w:val="20"/>
          <w:highlight w:val="white"/>
          <w:rtl w:val="0"/>
        </w:rPr>
        <w:t xml:space="preserve">Students will continue working on their book reviews from their summer reading. They will continue to practice writing their </w:t>
      </w:r>
      <w:r w:rsidDel="00000000" w:rsidR="00000000" w:rsidRPr="00000000">
        <w:rPr>
          <w:sz w:val="21"/>
          <w:szCs w:val="21"/>
          <w:highlight w:val="white"/>
          <w:rtl w:val="0"/>
        </w:rPr>
        <w:t xml:space="preserve">concluding persuasive paragraph by using supporting details and persuasive language to convince their readers to believe the way that they believe about the book.</w:t>
      </w:r>
      <w:r w:rsidDel="00000000" w:rsidR="00000000" w:rsidRPr="00000000">
        <w:rPr>
          <w:rtl w:val="0"/>
        </w:rPr>
      </w:r>
    </w:p>
    <w:sectPr>
      <w:type w:val="continuous"/>
      <w:pgSz w:h="15840" w:w="12240"/>
      <w:pgMar w:bottom="288" w:top="288" w:left="288" w:right="288" w:header="720" w:footer="720"/>
      <w:cols w:equalWidth="0" w:num="2">
        <w:col w:space="720" w:w="5472"/>
        <w:col w:space="0" w:w="54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3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8P228ftEO1ML//Jm01hjULFRA==">AMUW2mXBTbE5jOdo2n29iqYcM4G1Dnk+Pr/rm4uoYsdNhUdoKU0G2sHIJ/mVM9ZdvqKQwi/Zk88xez+l4SyqNrWLXzSuueWh++s1DkjiBqeENLFJ5lei1JkyJGQGC3sQXLJtwYBTSj8G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